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DB" w:rsidRDefault="007B53DB" w:rsidP="007B53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53DB">
        <w:rPr>
          <w:b/>
          <w:bCs/>
          <w:color w:val="000000"/>
          <w:sz w:val="28"/>
          <w:szCs w:val="28"/>
        </w:rPr>
        <w:t>Организация предметно – пространственной развивающей среды в группе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>С целью обеспечения системы условий, необходимых для развития разнообразных видов деятельности, коррекции отклонений в развитии детей и совершенствования структуры детской личности, в группе организована предметно – пространственная развивающая среда.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>Создавая, предметно-пространственную среду старалась, чтобы она позволила каждому нашему воспитаннику проявлять творческие способности, реализовывать познавательно – эстетические и культурно – коммуникативные потребности в свободном выборе.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>Так как игра продолжает оставаться для старших дошкольников любимым видом деятельности, большое пространство в группе занимает </w:t>
      </w:r>
      <w:r w:rsidRPr="007B53DB">
        <w:rPr>
          <w:b/>
          <w:bCs/>
          <w:color w:val="000000"/>
          <w:sz w:val="28"/>
          <w:szCs w:val="28"/>
        </w:rPr>
        <w:t>игровая зона.</w:t>
      </w:r>
      <w:r>
        <w:rPr>
          <w:b/>
          <w:bCs/>
          <w:color w:val="000000"/>
          <w:sz w:val="28"/>
          <w:szCs w:val="28"/>
        </w:rPr>
        <w:t xml:space="preserve"> </w:t>
      </w:r>
      <w:r w:rsidRPr="007B53DB">
        <w:rPr>
          <w:color w:val="000000"/>
          <w:sz w:val="28"/>
          <w:szCs w:val="28"/>
        </w:rPr>
        <w:t>Её назначение – это формирование ролевых действий, ролевого перевоплощения, стимуляция сюжетной игры</w:t>
      </w:r>
      <w:r w:rsidRPr="007B53DB">
        <w:rPr>
          <w:b/>
          <w:bCs/>
          <w:color w:val="000000"/>
          <w:sz w:val="28"/>
          <w:szCs w:val="28"/>
        </w:rPr>
        <w:t>, </w:t>
      </w:r>
      <w:r w:rsidRPr="007B53DB">
        <w:rPr>
          <w:color w:val="000000"/>
          <w:sz w:val="28"/>
          <w:szCs w:val="28"/>
        </w:rPr>
        <w:t xml:space="preserve">воспитание коммуникативных навыков, желания объединиться для совместной игры, соблюдать в игре определённые правила; развитие творческого воображения, фантазии; закрепление в игре примеров речевого, социального поведения. Игровая зона оборудована атрибутами для сюжетно – ролевых игр: «Семья», «Магазин», «Больница», «Аптека», «Салон красоты», «Почта», «Библиотека». </w:t>
      </w:r>
      <w:proofErr w:type="gramStart"/>
      <w:r w:rsidRPr="007B53DB">
        <w:rPr>
          <w:color w:val="000000"/>
          <w:sz w:val="28"/>
          <w:szCs w:val="28"/>
        </w:rPr>
        <w:t>Есть в ней набор игрушек, помогающих отобразить социальный быт (игрушечная бытовая техника); макеты (замки, корабль, дом); макет «Перекрёсток»; технические игрушки (заводные рыбки для игр с водой, инерционные машинки, машинка на пульте управления, рация, наземный транспорт, воздушный и водный транспорт, военная техника, пожарная машина, строительная техника, железная дорога); атрибуты для ряженья (бусы, косынки, сарафаны, юбки, очки, шляпы, фуражки, пилотки);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>игровые материалы: (куклы разного размера, фигурки животных (взрослых и их детёнышей, средней полосы, Австралии, жарких и холодных стран, доисторических), фигурки солдатиков, воинов разных эпох); сказочные персонажи); игрушки для оперирования (кукольная мебель, кукольная посуда, кукольная одежда, постельные принадлежности для кукол, коляска, салон красоты).</w:t>
      </w:r>
      <w:proofErr w:type="gramEnd"/>
      <w:r w:rsidRPr="007B53DB">
        <w:rPr>
          <w:color w:val="000000"/>
          <w:sz w:val="28"/>
          <w:szCs w:val="28"/>
        </w:rPr>
        <w:t xml:space="preserve"> Чтобы максимально экономно использовать пространство, атрибуты для некоторых сюжетно – ролевых игр расположено в легко открывающихся шкафах прямо в игровой зоне. Дети знают, где что лежит и всегда могут без труда взять то, что им нужно для игры.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>С целью обеспечения двигательной активности детей в течение дня, профилактики нарушения осанки, развитие ловкости, меткости, координации движений, мелкой мышц кистей рук в группе создан центр </w:t>
      </w:r>
      <w:r w:rsidRPr="007B53DB">
        <w:rPr>
          <w:b/>
          <w:bCs/>
          <w:color w:val="000000"/>
          <w:sz w:val="28"/>
          <w:szCs w:val="28"/>
        </w:rPr>
        <w:t>двигательной активности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7B53DB">
        <w:rPr>
          <w:color w:val="000000"/>
          <w:sz w:val="28"/>
          <w:szCs w:val="28"/>
        </w:rPr>
        <w:t xml:space="preserve">Для решения поставленных задач сохранения и укрепления здоровья детей в данной зоне имеются игры баскетбол, </w:t>
      </w:r>
      <w:proofErr w:type="spellStart"/>
      <w:r w:rsidRPr="007B53DB">
        <w:rPr>
          <w:color w:val="000000"/>
          <w:sz w:val="28"/>
          <w:szCs w:val="28"/>
        </w:rPr>
        <w:t>дартс</w:t>
      </w:r>
      <w:proofErr w:type="spellEnd"/>
      <w:r w:rsidRPr="007B53DB">
        <w:rPr>
          <w:color w:val="000000"/>
          <w:sz w:val="28"/>
          <w:szCs w:val="28"/>
        </w:rPr>
        <w:t xml:space="preserve"> (магнитный), городки;</w:t>
      </w:r>
      <w:r>
        <w:rPr>
          <w:color w:val="000000"/>
          <w:sz w:val="28"/>
          <w:szCs w:val="28"/>
        </w:rPr>
        <w:t xml:space="preserve"> </w:t>
      </w:r>
      <w:r w:rsidRPr="007B53DB">
        <w:rPr>
          <w:color w:val="000000"/>
          <w:sz w:val="28"/>
          <w:szCs w:val="28"/>
        </w:rPr>
        <w:t xml:space="preserve">мячи (резиновые, шипованные, мяч - </w:t>
      </w:r>
      <w:proofErr w:type="spellStart"/>
      <w:r w:rsidRPr="007B53DB">
        <w:rPr>
          <w:color w:val="000000"/>
          <w:sz w:val="28"/>
          <w:szCs w:val="28"/>
        </w:rPr>
        <w:t>трансформер</w:t>
      </w:r>
      <w:proofErr w:type="spellEnd"/>
      <w:r w:rsidRPr="007B53DB">
        <w:rPr>
          <w:color w:val="000000"/>
          <w:sz w:val="28"/>
          <w:szCs w:val="28"/>
        </w:rPr>
        <w:t>); самодельные «ходунки», обручи, скакалки, массажная дорожка, картотека подвижных игр, пальчиковых игр, дыхательной гимнастики, ростомер, стенд с показателями физического развития детей группы.</w:t>
      </w:r>
      <w:proofErr w:type="gramEnd"/>
      <w:r w:rsidRPr="007B53DB">
        <w:rPr>
          <w:color w:val="000000"/>
          <w:sz w:val="28"/>
          <w:szCs w:val="28"/>
        </w:rPr>
        <w:t xml:space="preserve"> Для профилактики простудных </w:t>
      </w:r>
      <w:r w:rsidRPr="007B53DB">
        <w:rPr>
          <w:color w:val="000000"/>
          <w:sz w:val="28"/>
          <w:szCs w:val="28"/>
        </w:rPr>
        <w:lastRenderedPageBreak/>
        <w:t xml:space="preserve">заболевания используются стаканы для полоскания горла, коробочки с травами; </w:t>
      </w:r>
      <w:proofErr w:type="spellStart"/>
      <w:r w:rsidRPr="007B53DB">
        <w:rPr>
          <w:color w:val="000000"/>
          <w:sz w:val="28"/>
          <w:szCs w:val="28"/>
        </w:rPr>
        <w:t>аромолампа</w:t>
      </w:r>
      <w:proofErr w:type="spellEnd"/>
      <w:proofErr w:type="gramStart"/>
      <w:r w:rsidRPr="007B53DB">
        <w:rPr>
          <w:color w:val="000000"/>
          <w:sz w:val="28"/>
          <w:szCs w:val="28"/>
        </w:rPr>
        <w:t xml:space="preserve"> ,</w:t>
      </w:r>
      <w:proofErr w:type="gramEnd"/>
      <w:r w:rsidRPr="007B53DB">
        <w:rPr>
          <w:color w:val="000000"/>
          <w:sz w:val="28"/>
          <w:szCs w:val="28"/>
        </w:rPr>
        <w:t xml:space="preserve"> масло эвкалипта, ромашки.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>Для формирования первичных естественнонаучных представлений, формирования способов познания путём сенсорного анализа,</w:t>
      </w:r>
      <w:r>
        <w:rPr>
          <w:color w:val="000000"/>
          <w:sz w:val="28"/>
          <w:szCs w:val="28"/>
        </w:rPr>
        <w:t xml:space="preserve"> </w:t>
      </w:r>
      <w:r w:rsidRPr="007B53DB">
        <w:rPr>
          <w:color w:val="000000"/>
          <w:sz w:val="28"/>
          <w:szCs w:val="28"/>
        </w:rPr>
        <w:t>развития наблюдательности, активности мыслительных операций (анализ, сравнение, обобщение, классификация), навыков исследовательской деятельности, формирования измерительных навыков, формирования комплексного алгоритма обследования предметов в группе создан </w:t>
      </w:r>
      <w:r w:rsidRPr="007B53DB">
        <w:rPr>
          <w:b/>
          <w:bCs/>
          <w:color w:val="000000"/>
          <w:sz w:val="28"/>
          <w:szCs w:val="28"/>
        </w:rPr>
        <w:t>уголок природы.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 xml:space="preserve">В нём содержатся живые объекты: пресноводная </w:t>
      </w:r>
      <w:proofErr w:type="spellStart"/>
      <w:r w:rsidRPr="007B53DB">
        <w:rPr>
          <w:color w:val="000000"/>
          <w:sz w:val="28"/>
          <w:szCs w:val="28"/>
        </w:rPr>
        <w:t>красноухая</w:t>
      </w:r>
      <w:proofErr w:type="spellEnd"/>
      <w:r w:rsidRPr="007B53DB">
        <w:rPr>
          <w:color w:val="000000"/>
          <w:sz w:val="28"/>
          <w:szCs w:val="28"/>
        </w:rPr>
        <w:t xml:space="preserve"> черепаха, хомячок; комнатный растения</w:t>
      </w:r>
      <w:proofErr w:type="gramStart"/>
      <w:r w:rsidRPr="007B53DB">
        <w:rPr>
          <w:color w:val="000000"/>
          <w:sz w:val="28"/>
          <w:szCs w:val="28"/>
        </w:rPr>
        <w:t>.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>т</w:t>
      </w:r>
      <w:proofErr w:type="gramEnd"/>
      <w:r w:rsidRPr="007B53DB">
        <w:rPr>
          <w:color w:val="000000"/>
          <w:sz w:val="28"/>
          <w:szCs w:val="28"/>
        </w:rPr>
        <w:t>акже там имеются: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 xml:space="preserve">и </w:t>
      </w:r>
      <w:proofErr w:type="spellStart"/>
      <w:r w:rsidRPr="007B53DB">
        <w:rPr>
          <w:color w:val="000000"/>
          <w:sz w:val="28"/>
          <w:szCs w:val="28"/>
        </w:rPr>
        <w:t>учебно</w:t>
      </w:r>
      <w:proofErr w:type="spellEnd"/>
      <w:r w:rsidRPr="007B53DB">
        <w:rPr>
          <w:color w:val="000000"/>
          <w:sz w:val="28"/>
          <w:szCs w:val="28"/>
        </w:rPr>
        <w:t xml:space="preserve"> – методические материалы: природный материал (песок, коллекции глины, камней, семян, птичьих перьев); стенды и экспонаты мини </w:t>
      </w:r>
      <w:proofErr w:type="gramStart"/>
      <w:r w:rsidRPr="007B53DB">
        <w:rPr>
          <w:color w:val="000000"/>
          <w:sz w:val="28"/>
          <w:szCs w:val="28"/>
        </w:rPr>
        <w:t>-м</w:t>
      </w:r>
      <w:proofErr w:type="gramEnd"/>
      <w:r w:rsidRPr="007B53DB">
        <w:rPr>
          <w:color w:val="000000"/>
          <w:sz w:val="28"/>
          <w:szCs w:val="28"/>
        </w:rPr>
        <w:t>узея «Мир дерева» (образцы коры, веток, листьев, семян коряг, шишек, изделий из дерева); сыпучие материалы (желуди, фасоль, горох, манка, мука); макеты биоценозов («Морские глубины», «Лес»); макеты природных зон («Пустыня», «Животные Севера», «Животные жарких стран»); картины с изображением природных сообществ («Тундра», «Тайга», «Лиственный лес», «Луг», «Водоём»); детская карта мира, глобус; пирамиды («Природа Тамбовской области», «Природные сообщества»); предметные картинки с изображением объектов природы (деревья, травы, кустарники, цветы, насекомые, птицы, рыбы, дикие и домашние животные); схемы и модели для описания объектов природы; демонстрационные модели; плакаты («Круговорот воды в природе», «Смена времён года»)</w:t>
      </w:r>
      <w:proofErr w:type="gramStart"/>
      <w:r w:rsidRPr="007B53DB">
        <w:rPr>
          <w:color w:val="000000"/>
          <w:sz w:val="28"/>
          <w:szCs w:val="28"/>
        </w:rPr>
        <w:t>;д</w:t>
      </w:r>
      <w:proofErr w:type="gramEnd"/>
      <w:r w:rsidRPr="007B53DB">
        <w:rPr>
          <w:color w:val="000000"/>
          <w:sz w:val="28"/>
          <w:szCs w:val="28"/>
        </w:rPr>
        <w:t>идактические игры экологического содержания; календари наблюдений.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r w:rsidRPr="007B53DB">
        <w:rPr>
          <w:color w:val="000000"/>
          <w:sz w:val="28"/>
          <w:szCs w:val="28"/>
        </w:rPr>
        <w:t>нвентарь для исследовательской деятельности: прозрачные ёмкости разных форм и объёмов; палочки от мороженного, воронки, трубочки для коктейля, сито; микроскоп, лупы, песочные часы; фартуки;</w:t>
      </w:r>
      <w:proofErr w:type="gramEnd"/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>инвентарь для ухода за растениями (лейки, пульверизаторы, лопаточки для рыхления почвы, губки, тазики, кисточки);</w:t>
      </w:r>
      <w:r>
        <w:rPr>
          <w:color w:val="000000"/>
          <w:sz w:val="28"/>
          <w:szCs w:val="28"/>
        </w:rPr>
        <w:t xml:space="preserve"> </w:t>
      </w:r>
      <w:r w:rsidRPr="007B53DB">
        <w:rPr>
          <w:color w:val="000000"/>
          <w:sz w:val="28"/>
          <w:szCs w:val="28"/>
        </w:rPr>
        <w:t>выносное оборудование для метеоплощадки (флюгер, компас, вертушки, ветряные рукава, ветряной детектор; дождемеры, снегомер, лотки, палочки);</w:t>
      </w:r>
      <w:r>
        <w:rPr>
          <w:color w:val="000000"/>
          <w:sz w:val="28"/>
          <w:szCs w:val="28"/>
        </w:rPr>
        <w:t xml:space="preserve"> </w:t>
      </w:r>
      <w:r w:rsidRPr="007B53DB">
        <w:rPr>
          <w:color w:val="000000"/>
          <w:sz w:val="28"/>
          <w:szCs w:val="28"/>
        </w:rPr>
        <w:t xml:space="preserve">аудиоматериалы (голоса птиц, зверей, насекомых, звуки природных явлений (ветра, дождя, грома, реки, моря, водопада); произведения В. Бианки, Мамина – Сибиряка, Зотова), книга со звуковыми эффектами </w:t>
      </w:r>
      <w:proofErr w:type="gramStart"/>
      <w:r w:rsidRPr="007B53DB">
        <w:rPr>
          <w:color w:val="000000"/>
          <w:sz w:val="28"/>
          <w:szCs w:val="28"/>
        </w:rPr>
        <w:t xml:space="preserve">( </w:t>
      </w:r>
      <w:proofErr w:type="gramEnd"/>
      <w:r w:rsidRPr="007B53DB">
        <w:rPr>
          <w:color w:val="000000"/>
          <w:sz w:val="28"/>
          <w:szCs w:val="28"/>
        </w:rPr>
        <w:t>о лесе).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b/>
          <w:bCs/>
          <w:color w:val="000000"/>
          <w:sz w:val="28"/>
          <w:szCs w:val="28"/>
        </w:rPr>
        <w:t>Зона художественного творчества</w:t>
      </w:r>
      <w:r w:rsidRPr="007B53DB">
        <w:rPr>
          <w:color w:val="000000"/>
          <w:sz w:val="28"/>
          <w:szCs w:val="28"/>
        </w:rPr>
        <w:t xml:space="preserve"> предназначена </w:t>
      </w:r>
      <w:proofErr w:type="gramStart"/>
      <w:r w:rsidRPr="007B53DB">
        <w:rPr>
          <w:color w:val="000000"/>
          <w:sz w:val="28"/>
          <w:szCs w:val="28"/>
        </w:rPr>
        <w:t>для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>закрепление</w:t>
      </w:r>
      <w:proofErr w:type="gramEnd"/>
      <w:r w:rsidRPr="007B53DB">
        <w:rPr>
          <w:color w:val="000000"/>
          <w:sz w:val="28"/>
          <w:szCs w:val="28"/>
        </w:rPr>
        <w:t xml:space="preserve"> умений и навыков в рисовании, лепке, аппликации, для расширение представлений о цвете, свойствах и качествах различных материалов, для развитие пальцевой моторики, творческого воображения, творческой фантазии, освоения новых способов работы с акварелью и обучение различным техникам вырезания.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 xml:space="preserve">Данная зона оборудована материалами для творческой деятельности (цветная и белая бумага, картон, фольга, ткани, самоклеющаяся плёнка; раскраски; акварельные краски, гуашь, восковые мелки, фломастеры, цветные карандаши; витражные краски; масса для лепки, глина для лепки, пластилин); материалами для декорирования (семена, засушенные листья, стебли, колосья, веточки, наклейки, ткань, кожа, мех, </w:t>
      </w:r>
      <w:r w:rsidRPr="007B53DB">
        <w:rPr>
          <w:color w:val="000000"/>
          <w:sz w:val="28"/>
          <w:szCs w:val="28"/>
        </w:rPr>
        <w:lastRenderedPageBreak/>
        <w:t>вата, тесьма);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 xml:space="preserve">инструментами (кисти для красок и клея, банки для воды, ножницы, палитры, доски для лепки, стеки, </w:t>
      </w:r>
      <w:proofErr w:type="spellStart"/>
      <w:r w:rsidRPr="007B53DB">
        <w:rPr>
          <w:color w:val="000000"/>
          <w:sz w:val="28"/>
          <w:szCs w:val="28"/>
        </w:rPr>
        <w:t>штампики</w:t>
      </w:r>
      <w:proofErr w:type="spellEnd"/>
      <w:r w:rsidRPr="007B53DB">
        <w:rPr>
          <w:color w:val="000000"/>
          <w:sz w:val="28"/>
          <w:szCs w:val="28"/>
        </w:rPr>
        <w:t>, валик, поролон, трафареты, клейстер), дидактические игры для развития творческих способностей.</w:t>
      </w:r>
      <w:proofErr w:type="gramEnd"/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b/>
          <w:bCs/>
          <w:color w:val="000000"/>
          <w:sz w:val="28"/>
          <w:szCs w:val="28"/>
        </w:rPr>
        <w:t>Зона театра</w:t>
      </w:r>
      <w:r w:rsidRPr="007B53DB">
        <w:rPr>
          <w:color w:val="000000"/>
          <w:sz w:val="28"/>
          <w:szCs w:val="28"/>
        </w:rPr>
        <w:t xml:space="preserve"> служит </w:t>
      </w:r>
      <w:proofErr w:type="gramStart"/>
      <w:r w:rsidRPr="007B53DB">
        <w:rPr>
          <w:color w:val="000000"/>
          <w:sz w:val="28"/>
          <w:szCs w:val="28"/>
        </w:rPr>
        <w:t>для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>развитие</w:t>
      </w:r>
      <w:proofErr w:type="gramEnd"/>
      <w:r w:rsidRPr="007B53DB">
        <w:rPr>
          <w:color w:val="000000"/>
          <w:sz w:val="28"/>
          <w:szCs w:val="28"/>
        </w:rPr>
        <w:t xml:space="preserve"> речевого творчества детей на основе литературных произведений, для формирование навыков речевого общения, наиболее полного перевоплощения с использованием мимики, пантомимики, голоса интонации, для развитие творческого воображения и подражательности, для работа над выразительным исполнением ролей, для обучение использованию в речи слов и выражений, необходимых для характеристики персонажей.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 xml:space="preserve">Для развития музыкальных способностей и творческих проявлений, </w:t>
      </w:r>
      <w:proofErr w:type="gramStart"/>
      <w:r w:rsidRPr="007B53DB">
        <w:rPr>
          <w:color w:val="000000"/>
          <w:sz w:val="28"/>
          <w:szCs w:val="28"/>
        </w:rPr>
        <w:t>для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>совершенствование</w:t>
      </w:r>
      <w:proofErr w:type="gramEnd"/>
      <w:r w:rsidRPr="007B53DB">
        <w:rPr>
          <w:color w:val="000000"/>
          <w:sz w:val="28"/>
          <w:szCs w:val="28"/>
        </w:rPr>
        <w:t xml:space="preserve"> навыков игры на металлофоне, гармошке, для развития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>развитие музыкального слуха, слухового внимания, эмоциональной отзывчивости в группе есть </w:t>
      </w:r>
      <w:r w:rsidRPr="007B53DB">
        <w:rPr>
          <w:b/>
          <w:bCs/>
          <w:color w:val="000000"/>
          <w:sz w:val="28"/>
          <w:szCs w:val="28"/>
        </w:rPr>
        <w:t>музыкальная зона.</w:t>
      </w:r>
      <w:r w:rsidR="00AE7FE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>В ней имеются детские музыкальные инструменты: металлофон, дудочки, свистульки, барабан, игрушечное пианино, бубен, губная гармошка, маракасы, трещотка, используемые в музыкально – дидактических играх; игровой материал: музыкальные открытки, игрушки, микрофон.</w:t>
      </w:r>
      <w:proofErr w:type="gramEnd"/>
      <w:r w:rsidRPr="007B53DB">
        <w:rPr>
          <w:color w:val="000000"/>
          <w:sz w:val="28"/>
          <w:szCs w:val="28"/>
        </w:rPr>
        <w:t xml:space="preserve"> В зоне библиотеки имеются кассетный магнитофон, комплект аудиокассет (детские песни, произведения Чайковского, зарубежных композиторов, русские народные песни, колыбельные), предназначенные и для музыкальной зоны.</w:t>
      </w:r>
    </w:p>
    <w:p w:rsidR="00AE7FE6" w:rsidRDefault="007B53DB" w:rsidP="00AE7F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b/>
          <w:bCs/>
          <w:color w:val="000000"/>
          <w:sz w:val="28"/>
          <w:szCs w:val="28"/>
        </w:rPr>
        <w:t>Зона развития речи </w:t>
      </w:r>
      <w:r w:rsidRPr="007B53DB">
        <w:rPr>
          <w:color w:val="000000"/>
          <w:sz w:val="28"/>
          <w:szCs w:val="28"/>
        </w:rPr>
        <w:t>предназначена для развития правильного физиологического дыхания, для закрепления в речи чистого произношения свистящих и шипящих звуков, для обучения различным способам словообразования и формирования грамматически правильной речи.</w:t>
      </w:r>
      <w:r w:rsidR="00AE7FE6">
        <w:rPr>
          <w:color w:val="000000"/>
          <w:sz w:val="28"/>
          <w:szCs w:val="28"/>
        </w:rPr>
        <w:t xml:space="preserve"> </w:t>
      </w:r>
      <w:r w:rsidRPr="007B53DB">
        <w:rPr>
          <w:color w:val="000000"/>
          <w:sz w:val="28"/>
          <w:szCs w:val="28"/>
        </w:rPr>
        <w:t xml:space="preserve">В ней имеются доска для писания мелом, деревянное наборное полотно, магнитная азбука, алфавит. В маленьком шкафу с легко открывающимися дверцами имеются зеркала, картотека предметных картинок для автоматизации и </w:t>
      </w:r>
      <w:proofErr w:type="gramStart"/>
      <w:r w:rsidRPr="007B53DB">
        <w:rPr>
          <w:color w:val="000000"/>
          <w:sz w:val="28"/>
          <w:szCs w:val="28"/>
        </w:rPr>
        <w:t>дифференциации</w:t>
      </w:r>
      <w:proofErr w:type="gramEnd"/>
      <w:r w:rsidRPr="007B53DB">
        <w:rPr>
          <w:color w:val="000000"/>
          <w:sz w:val="28"/>
          <w:szCs w:val="28"/>
        </w:rPr>
        <w:t xml:space="preserve"> свистящих и шипящих звуков, разноцветные фишки для звукового и слогового анализа и синтеза, анализа предложений, «светофоры» для определения места звука в слове, сюжетные картинки для составление описательных рассказов, дидактические игры для автоматизации и дифференциации поставленных звуков, формирования навыков звукового и слогового анализа и синтеза, анализа предложений, обучения словообразованию, по формированию грамматического строя речи, самодельные игрушечные ноутбуки. </w:t>
      </w:r>
    </w:p>
    <w:p w:rsidR="007B53DB" w:rsidRPr="007B53DB" w:rsidRDefault="007B53DB" w:rsidP="00AE7F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b/>
          <w:bCs/>
          <w:color w:val="000000"/>
          <w:sz w:val="28"/>
          <w:szCs w:val="28"/>
        </w:rPr>
        <w:t>Зона математики</w:t>
      </w:r>
      <w:r w:rsidRPr="007B53DB">
        <w:rPr>
          <w:color w:val="000000"/>
          <w:sz w:val="28"/>
          <w:szCs w:val="28"/>
        </w:rPr>
        <w:t xml:space="preserve"> создана для ознакомления с составом числа, для закрепления навыка счёта в пределах десяти, для совершенствования навыков ориентировки в пространстве и на плоскости, </w:t>
      </w:r>
      <w:proofErr w:type="gramStart"/>
      <w:r w:rsidRPr="007B53DB">
        <w:rPr>
          <w:color w:val="000000"/>
          <w:sz w:val="28"/>
          <w:szCs w:val="28"/>
        </w:rPr>
        <w:t>для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>закрепление</w:t>
      </w:r>
      <w:proofErr w:type="gramEnd"/>
      <w:r w:rsidRPr="007B53DB">
        <w:rPr>
          <w:color w:val="000000"/>
          <w:sz w:val="28"/>
          <w:szCs w:val="28"/>
        </w:rPr>
        <w:t xml:space="preserve"> навыка сравнения и уравнивания множеств, для закрепление знаний о частях суток и обучения составлению геометрических фигур и их преобразованию. </w:t>
      </w:r>
      <w:proofErr w:type="gramStart"/>
      <w:r w:rsidRPr="007B53DB">
        <w:rPr>
          <w:color w:val="000000"/>
          <w:sz w:val="28"/>
          <w:szCs w:val="28"/>
        </w:rPr>
        <w:t>Эта зона содержит счётный материал (мелкие предметы, предметные картинки, игры (математический баскетбол;</w:t>
      </w:r>
      <w:proofErr w:type="gramEnd"/>
      <w:r w:rsidRPr="007B53DB">
        <w:rPr>
          <w:color w:val="000000"/>
          <w:sz w:val="28"/>
          <w:szCs w:val="28"/>
        </w:rPr>
        <w:t xml:space="preserve"> </w:t>
      </w:r>
      <w:proofErr w:type="gramStart"/>
      <w:r w:rsidRPr="007B53DB">
        <w:rPr>
          <w:color w:val="000000"/>
          <w:sz w:val="28"/>
          <w:szCs w:val="28"/>
        </w:rPr>
        <w:t xml:space="preserve">«крестики – нолики»), наглядные печатные пособия (таблицы и карточки для классификации), </w:t>
      </w:r>
      <w:r w:rsidRPr="007B53DB">
        <w:rPr>
          <w:color w:val="000000"/>
          <w:sz w:val="28"/>
          <w:szCs w:val="28"/>
        </w:rPr>
        <w:lastRenderedPageBreak/>
        <w:t>планы местности, участка ДОУ, рабочие тетради, пособия для освоения представлений о времени (пластмассовый макет часов, песочные часы, набор картинок по исторической тематике), пособия и материалы для счёта (счёты, счётные палочки, разрезная касса, наборное полотно, наборы карточек с изображением количества предметов), средства измерения (часы, весы;</w:t>
      </w:r>
      <w:proofErr w:type="gramEnd"/>
      <w:r w:rsidRPr="007B53DB">
        <w:rPr>
          <w:color w:val="000000"/>
          <w:sz w:val="28"/>
          <w:szCs w:val="28"/>
        </w:rPr>
        <w:t xml:space="preserve"> средства измерения линейных величин), головоломки (квадрат </w:t>
      </w:r>
      <w:proofErr w:type="spellStart"/>
      <w:r w:rsidRPr="007B53DB">
        <w:rPr>
          <w:color w:val="000000"/>
          <w:sz w:val="28"/>
          <w:szCs w:val="28"/>
        </w:rPr>
        <w:t>Воскобовича</w:t>
      </w:r>
      <w:proofErr w:type="spellEnd"/>
      <w:r w:rsidRPr="007B53DB">
        <w:rPr>
          <w:color w:val="000000"/>
          <w:sz w:val="28"/>
          <w:szCs w:val="28"/>
        </w:rPr>
        <w:t xml:space="preserve">, блоки </w:t>
      </w:r>
      <w:proofErr w:type="spellStart"/>
      <w:r w:rsidRPr="007B53DB">
        <w:rPr>
          <w:color w:val="000000"/>
          <w:sz w:val="28"/>
          <w:szCs w:val="28"/>
        </w:rPr>
        <w:t>Дьенеша</w:t>
      </w:r>
      <w:proofErr w:type="spellEnd"/>
      <w:r w:rsidRPr="007B53DB">
        <w:rPr>
          <w:color w:val="000000"/>
          <w:sz w:val="28"/>
          <w:szCs w:val="28"/>
        </w:rPr>
        <w:t xml:space="preserve">, </w:t>
      </w:r>
      <w:proofErr w:type="spellStart"/>
      <w:r w:rsidRPr="007B53DB">
        <w:rPr>
          <w:color w:val="000000"/>
          <w:sz w:val="28"/>
          <w:szCs w:val="28"/>
        </w:rPr>
        <w:t>танграммы</w:t>
      </w:r>
      <w:proofErr w:type="spellEnd"/>
      <w:r w:rsidRPr="007B53DB">
        <w:rPr>
          <w:color w:val="000000"/>
          <w:sz w:val="28"/>
          <w:szCs w:val="28"/>
        </w:rPr>
        <w:t xml:space="preserve">, </w:t>
      </w:r>
      <w:proofErr w:type="spellStart"/>
      <w:r w:rsidRPr="007B53DB">
        <w:rPr>
          <w:color w:val="000000"/>
          <w:sz w:val="28"/>
          <w:szCs w:val="28"/>
        </w:rPr>
        <w:t>геоконт</w:t>
      </w:r>
      <w:proofErr w:type="spellEnd"/>
      <w:r w:rsidRPr="007B53DB">
        <w:rPr>
          <w:color w:val="000000"/>
          <w:sz w:val="28"/>
          <w:szCs w:val="28"/>
        </w:rPr>
        <w:t>).</w:t>
      </w:r>
    </w:p>
    <w:p w:rsidR="007B53DB" w:rsidRPr="007B53DB" w:rsidRDefault="007B53DB" w:rsidP="00AE7F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5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7B5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5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</w:t>
      </w:r>
      <w:proofErr w:type="gramEnd"/>
      <w:r w:rsidRPr="007B5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 языка, приобщения к общечеловеческим ценностям, воспитание духовной культуры, для формирования представлений о человеке в истории и культуре через ознакомление с книгой и воспитания патриотических чувств, любви к родному городу в группе создана </w:t>
      </w:r>
      <w:r w:rsidRPr="007B53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«Библиотека».</w:t>
      </w:r>
      <w:r w:rsidR="00AE7F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53DB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задач в этой зоне есть открытая витрина для книг, детские книги, хрестоматии, энциклопедии, загадки, </w:t>
      </w:r>
      <w:proofErr w:type="spellStart"/>
      <w:r w:rsidRPr="007B53DB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B53DB">
        <w:rPr>
          <w:rFonts w:ascii="Times New Roman" w:hAnsi="Times New Roman" w:cs="Times New Roman"/>
          <w:color w:val="000000"/>
          <w:sz w:val="28"/>
          <w:szCs w:val="28"/>
        </w:rPr>
        <w:t>, пословицы и поговорки, книги по истории и культуре русского народа, папки с предметными и сюжетными картинками (выставляются по двум – трём лексическим темам), лото, домино, набор аудиокассет с записью литературных и музыкальных произведений для детей, записью звуков природы и голосов животных, альбомы и</w:t>
      </w:r>
      <w:proofErr w:type="gramEnd"/>
      <w:r w:rsidRPr="007B5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53DB">
        <w:rPr>
          <w:rFonts w:ascii="Times New Roman" w:hAnsi="Times New Roman" w:cs="Times New Roman"/>
          <w:color w:val="000000"/>
          <w:sz w:val="28"/>
          <w:szCs w:val="28"/>
        </w:rPr>
        <w:t>наборы открыток с видами родного города, набор фотографий и макет, изображающие родной город в прошлом, карта родного города, репродукции картин народных игр, народного быта, картина с изображением внутреннего устройства русской избы; картины с изображением народных промыслов, настольно – печатные игры по сказкам.</w:t>
      </w:r>
      <w:proofErr w:type="gramEnd"/>
    </w:p>
    <w:p w:rsidR="007B53DB" w:rsidRPr="007B53DB" w:rsidRDefault="007B53DB" w:rsidP="00AE7F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53DB">
        <w:rPr>
          <w:b/>
          <w:bCs/>
          <w:color w:val="000000"/>
          <w:sz w:val="28"/>
          <w:szCs w:val="28"/>
        </w:rPr>
        <w:t>Раздевалка</w:t>
      </w:r>
      <w:r w:rsidRPr="007B53DB">
        <w:rPr>
          <w:color w:val="000000"/>
          <w:sz w:val="28"/>
          <w:szCs w:val="28"/>
        </w:rPr>
        <w:t> также является частью предметно – пространственной среды группы. С её помощью решаются такие задачи, как закрепление навыков самообслуживания, опрятности, аккуратности, желания помогать друг другу; закрепление коммуникативных навыков, умения приветствовать друг друга и прощаться друг с другом, обращаться друг к другу за помощью;</w:t>
      </w:r>
    </w:p>
    <w:p w:rsidR="007B53DB" w:rsidRPr="007B53DB" w:rsidRDefault="007B53DB" w:rsidP="007B5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53DB">
        <w:rPr>
          <w:color w:val="000000"/>
          <w:sz w:val="28"/>
          <w:szCs w:val="28"/>
        </w:rPr>
        <w:t xml:space="preserve">привлечение родителей к процессу </w:t>
      </w:r>
      <w:proofErr w:type="spellStart"/>
      <w:r w:rsidRPr="007B53DB">
        <w:rPr>
          <w:color w:val="000000"/>
          <w:sz w:val="28"/>
          <w:szCs w:val="28"/>
        </w:rPr>
        <w:t>коррекционно</w:t>
      </w:r>
      <w:proofErr w:type="spellEnd"/>
      <w:r w:rsidRPr="007B53DB">
        <w:rPr>
          <w:color w:val="000000"/>
          <w:sz w:val="28"/>
          <w:szCs w:val="28"/>
        </w:rPr>
        <w:t xml:space="preserve"> – воспитательной работы, создание единого сообщества педагогов и родителей.</w:t>
      </w:r>
      <w:r w:rsidR="00AE7FE6">
        <w:rPr>
          <w:color w:val="000000"/>
          <w:sz w:val="28"/>
          <w:szCs w:val="28"/>
        </w:rPr>
        <w:t xml:space="preserve"> </w:t>
      </w:r>
      <w:r w:rsidRPr="007B53DB">
        <w:rPr>
          <w:color w:val="000000"/>
          <w:sz w:val="28"/>
          <w:szCs w:val="28"/>
        </w:rPr>
        <w:t xml:space="preserve">В раздевалке имеются Шкафы с определителем индивидуальной принадлежности (картинками и именами детей), скамейки. </w:t>
      </w:r>
      <w:proofErr w:type="gramStart"/>
      <w:r w:rsidRPr="007B53DB">
        <w:rPr>
          <w:color w:val="000000"/>
          <w:sz w:val="28"/>
          <w:szCs w:val="28"/>
        </w:rPr>
        <w:t xml:space="preserve">Для родителей на стенах размещены информационные стенды (режим работы сада и группы, объявления, слова благодарности родителям за оказанную помощь группе, рекомендации логопеда, медсестры, поздравление с днём рождения, папка «Меня сегодня похвалили», информация о </w:t>
      </w:r>
      <w:proofErr w:type="spellStart"/>
      <w:r w:rsidRPr="007B53DB">
        <w:rPr>
          <w:color w:val="000000"/>
          <w:sz w:val="28"/>
          <w:szCs w:val="28"/>
        </w:rPr>
        <w:t>лечебно</w:t>
      </w:r>
      <w:proofErr w:type="spellEnd"/>
      <w:r w:rsidRPr="007B53DB">
        <w:rPr>
          <w:color w:val="000000"/>
          <w:sz w:val="28"/>
          <w:szCs w:val="28"/>
        </w:rPr>
        <w:t xml:space="preserve"> – профилактических мероприятиях, проводимых в группе, тематическая папка по временам года (народный календарь, правила поведения в природе, прогулки с детьми, картины природы), уголок творчества детей, постоянно обновляющаяся</w:t>
      </w:r>
      <w:proofErr w:type="gramEnd"/>
      <w:r w:rsidRPr="007B53DB">
        <w:rPr>
          <w:color w:val="000000"/>
          <w:sz w:val="28"/>
          <w:szCs w:val="28"/>
        </w:rPr>
        <w:t xml:space="preserve"> фотовыставка о жизни в группе.</w:t>
      </w:r>
    </w:p>
    <w:p w:rsidR="007B53DB" w:rsidRPr="007B53DB" w:rsidRDefault="007B53DB" w:rsidP="00AE7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3DB" w:rsidRPr="007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B"/>
    <w:rsid w:val="004924A6"/>
    <w:rsid w:val="007B53DB"/>
    <w:rsid w:val="00A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2022-01-24T05:27:00Z</dcterms:created>
  <dcterms:modified xsi:type="dcterms:W3CDTF">2022-01-24T05:41:00Z</dcterms:modified>
</cp:coreProperties>
</file>